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B1" w:rsidRPr="006223B1" w:rsidRDefault="006223B1" w:rsidP="006223B1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eastAsia="宋体" w:hAnsi="Segoe UI" w:cs="Segoe UI"/>
          <w:color w:val="000000"/>
          <w:kern w:val="36"/>
          <w:sz w:val="30"/>
          <w:szCs w:val="30"/>
        </w:rPr>
      </w:pPr>
      <w:bookmarkStart w:id="0" w:name="_GoBack"/>
      <w:r w:rsidRPr="006223B1">
        <w:rPr>
          <w:rFonts w:ascii="Segoe UI" w:eastAsia="宋体" w:hAnsi="Segoe UI" w:cs="Segoe UI"/>
          <w:color w:val="000000"/>
          <w:kern w:val="36"/>
          <w:sz w:val="30"/>
          <w:szCs w:val="30"/>
        </w:rPr>
        <w:t>李克强主持召开国务院常务会议</w:t>
      </w:r>
      <w:r w:rsidRPr="006223B1">
        <w:rPr>
          <w:rFonts w:ascii="Segoe UI" w:eastAsia="宋体" w:hAnsi="Segoe UI" w:cs="Segoe UI"/>
          <w:color w:val="000000"/>
          <w:kern w:val="36"/>
          <w:sz w:val="30"/>
          <w:szCs w:val="30"/>
        </w:rPr>
        <w:t xml:space="preserve"> </w:t>
      </w:r>
      <w:r w:rsidRPr="006223B1">
        <w:rPr>
          <w:rFonts w:ascii="Segoe UI" w:eastAsia="宋体" w:hAnsi="Segoe UI" w:cs="Segoe UI"/>
          <w:color w:val="000000"/>
          <w:kern w:val="36"/>
          <w:sz w:val="30"/>
          <w:szCs w:val="30"/>
        </w:rPr>
        <w:t>部署实施提高制造业企业研发费用加计扣除比例等政策</w:t>
      </w:r>
    </w:p>
    <w:bookmarkEnd w:id="0"/>
    <w:p w:rsidR="006223B1" w:rsidRPr="006223B1" w:rsidRDefault="006223B1" w:rsidP="006223B1">
      <w:pPr>
        <w:widowControl/>
        <w:shd w:val="clear" w:color="auto" w:fill="FFFFFF"/>
        <w:jc w:val="center"/>
        <w:rPr>
          <w:rFonts w:ascii="Segoe UI" w:eastAsia="宋体" w:hAnsi="Segoe UI" w:cs="Segoe UI"/>
          <w:color w:val="3B3B3B"/>
          <w:kern w:val="0"/>
          <w:szCs w:val="21"/>
        </w:rPr>
      </w:pPr>
      <w:r w:rsidRPr="006223B1">
        <w:rPr>
          <w:rFonts w:ascii="Segoe UI" w:eastAsia="宋体" w:hAnsi="Segoe UI" w:cs="Segoe UI"/>
          <w:color w:val="3B3B3B"/>
          <w:kern w:val="0"/>
          <w:szCs w:val="21"/>
        </w:rPr>
        <w:t>2021-03-24 19:13 </w:t>
      </w:r>
      <w:r w:rsidRPr="006223B1">
        <w:rPr>
          <w:rFonts w:ascii="Segoe UI" w:eastAsia="宋体" w:hAnsi="Segoe UI" w:cs="Segoe UI"/>
          <w:color w:val="3B3B3B"/>
          <w:kern w:val="0"/>
          <w:szCs w:val="21"/>
        </w:rPr>
        <w:t>来源：</w:t>
      </w:r>
      <w:r w:rsidRPr="006223B1">
        <w:rPr>
          <w:rFonts w:ascii="Segoe UI" w:eastAsia="宋体" w:hAnsi="Segoe UI" w:cs="Segoe UI"/>
          <w:color w:val="3B3B3B"/>
          <w:kern w:val="0"/>
          <w:szCs w:val="21"/>
        </w:rPr>
        <w:t xml:space="preserve"> </w:t>
      </w:r>
      <w:r w:rsidRPr="006223B1">
        <w:rPr>
          <w:rFonts w:ascii="Segoe UI" w:eastAsia="宋体" w:hAnsi="Segoe UI" w:cs="Segoe UI"/>
          <w:color w:val="3B3B3B"/>
          <w:kern w:val="0"/>
          <w:szCs w:val="21"/>
        </w:rPr>
        <w:t>中国政府网</w:t>
      </w:r>
      <w:r w:rsidRPr="006223B1">
        <w:rPr>
          <w:rFonts w:ascii="Segoe UI" w:eastAsia="宋体" w:hAnsi="Segoe UI" w:cs="Segoe UI"/>
          <w:color w:val="3B3B3B"/>
          <w:kern w:val="0"/>
          <w:szCs w:val="21"/>
        </w:rPr>
        <w:t> </w:t>
      </w:r>
    </w:p>
    <w:p w:rsidR="006223B1" w:rsidRPr="006223B1" w:rsidRDefault="006223B1" w:rsidP="006223B1">
      <w:pPr>
        <w:widowControl/>
        <w:shd w:val="clear" w:color="auto" w:fill="FFFFFF"/>
        <w:spacing w:after="150"/>
        <w:jc w:val="center"/>
        <w:rPr>
          <w:rFonts w:ascii="Segoe UI" w:eastAsia="宋体" w:hAnsi="Segoe UI" w:cs="Segoe UI"/>
          <w:color w:val="666666"/>
          <w:kern w:val="0"/>
          <w:sz w:val="24"/>
          <w:szCs w:val="24"/>
        </w:rPr>
      </w:pPr>
      <w:r w:rsidRPr="006223B1">
        <w:rPr>
          <w:rFonts w:ascii="Segoe UI" w:eastAsia="宋体" w:hAnsi="Segoe UI" w:cs="Segoe UI"/>
          <w:b/>
          <w:bCs/>
          <w:color w:val="800000"/>
          <w:kern w:val="0"/>
          <w:sz w:val="24"/>
          <w:szCs w:val="24"/>
        </w:rPr>
        <w:t>李克强主持召开国务院常务会议</w:t>
      </w:r>
      <w:r w:rsidRPr="006223B1">
        <w:rPr>
          <w:rFonts w:ascii="Segoe UI" w:eastAsia="宋体" w:hAnsi="Segoe UI" w:cs="Segoe UI"/>
          <w:b/>
          <w:bCs/>
          <w:color w:val="800000"/>
          <w:kern w:val="0"/>
          <w:sz w:val="24"/>
          <w:szCs w:val="24"/>
        </w:rPr>
        <w:br/>
      </w:r>
      <w:r w:rsidRPr="006223B1">
        <w:rPr>
          <w:rFonts w:ascii="楷体" w:eastAsia="楷体" w:hAnsi="楷体" w:cs="Segoe UI" w:hint="eastAsia"/>
          <w:b/>
          <w:bCs/>
          <w:color w:val="800000"/>
          <w:kern w:val="0"/>
          <w:sz w:val="24"/>
          <w:szCs w:val="24"/>
        </w:rPr>
        <w:t>部署实施提高制造业企业研发费用加计扣除比例等政策 激励企业创新促进产业升级</w:t>
      </w:r>
      <w:r w:rsidRPr="006223B1">
        <w:rPr>
          <w:rFonts w:ascii="楷体" w:eastAsia="楷体" w:hAnsi="楷体" w:cs="Segoe UI" w:hint="eastAsia"/>
          <w:b/>
          <w:bCs/>
          <w:color w:val="800000"/>
          <w:kern w:val="0"/>
          <w:sz w:val="24"/>
          <w:szCs w:val="24"/>
        </w:rPr>
        <w:br/>
        <w:t>决定将普惠小</w:t>
      </w:r>
      <w:proofErr w:type="gramStart"/>
      <w:r w:rsidRPr="006223B1">
        <w:rPr>
          <w:rFonts w:ascii="楷体" w:eastAsia="楷体" w:hAnsi="楷体" w:cs="Segoe UI" w:hint="eastAsia"/>
          <w:b/>
          <w:bCs/>
          <w:color w:val="800000"/>
          <w:kern w:val="0"/>
          <w:sz w:val="24"/>
          <w:szCs w:val="24"/>
        </w:rPr>
        <w:t>微企业</w:t>
      </w:r>
      <w:proofErr w:type="gramEnd"/>
      <w:r w:rsidRPr="006223B1">
        <w:rPr>
          <w:rFonts w:ascii="楷体" w:eastAsia="楷体" w:hAnsi="楷体" w:cs="Segoe UI" w:hint="eastAsia"/>
          <w:b/>
          <w:bCs/>
          <w:color w:val="800000"/>
          <w:kern w:val="0"/>
          <w:sz w:val="24"/>
          <w:szCs w:val="24"/>
        </w:rPr>
        <w:t>贷款延期还本付息政策和信用贷款支持计划进一步延至今年底</w:t>
      </w:r>
      <w:r w:rsidRPr="006223B1">
        <w:rPr>
          <w:rFonts w:ascii="楷体" w:eastAsia="楷体" w:hAnsi="楷体" w:cs="Segoe UI" w:hint="eastAsia"/>
          <w:b/>
          <w:bCs/>
          <w:color w:val="800000"/>
          <w:kern w:val="0"/>
          <w:sz w:val="24"/>
          <w:szCs w:val="24"/>
        </w:rPr>
        <w:br/>
        <w:t>通过《中华人民共和国职业教育法（修订草案）》</w:t>
      </w:r>
    </w:p>
    <w:p w:rsidR="006223B1" w:rsidRPr="006223B1" w:rsidRDefault="006223B1" w:rsidP="006223B1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Segoe UI"/>
          <w:color w:val="666666"/>
          <w:kern w:val="0"/>
          <w:sz w:val="24"/>
          <w:szCs w:val="24"/>
        </w:rPr>
      </w:pP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国务院总理李克强3月24日主持召开国务院常务会议，部署实施提高制造业企业研发费用加计扣除比例等政策，激励企业创新，促进产业升级；决定将普惠小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贷款延期还本付息政策和信用贷款支持计划进一步延至今年底；通过《中华人民共和国职业教育法（修订草案）》。</w:t>
      </w:r>
    </w:p>
    <w:p w:rsidR="006223B1" w:rsidRPr="006223B1" w:rsidRDefault="006223B1" w:rsidP="006223B1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会议指出，要按照党中央、国务院部署，更好发挥企业创新主体作用，更多运用市场化、公平普惠激励政策，撬动企业和全社会增加研发投入，增强经济发展后劲，促进经济结构优化。近年来，研发费用加计扣除的税收优惠政策力度不断加大，有力促进了企业创新。为落实《政府工作报告》支持企业创新有关举措，会议决定，一是今年1月1日起，将制造业企业研发费用加计扣除比例由75%提高至100%，相当于企业每投入100万元研发费用，可在应纳税所得额中扣除200万元。实施这项政策，预计可在去年减税超过3600亿元基础上，今年再为企业新增减税800亿元。这一制度性安排，是今年结构性减税中力度最大的一项政策。二是改革研发费用加计扣除清缴核算方式，允许企业自主选择按半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年享受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加计扣除优惠，上半年的研发费用由次年所得税汇算清缴时扣除改为当年10月份预缴时即可扣除，让企业尽早受惠。同时，要研究对科技研发服务企业、“双创”企业的税收支持政策。会议要求，要加强政策宣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介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解读，优化办税服务，精简审核流程，提高企业享受政策便利度，把好事办好。</w:t>
      </w:r>
    </w:p>
    <w:p w:rsidR="006223B1" w:rsidRPr="006223B1" w:rsidRDefault="006223B1" w:rsidP="006223B1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会议指出，去年以来实施的支持小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两项直达货币政策工具，即对地方法人银行办理普惠小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贷款延期还本付息给予激励、对其发放小微信用贷款提供优惠资金支持，对帮助小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渡难关、保就业保民生、稳住经济基本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盘发挥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了重要作用。为保持对小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的金融支持力度不减，确保小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融资更便利、综合融资成本稳中有降，会议决定，在前期已将两项直达货币政策工具延续实施至今年一季度的基础上，进一步延长实施期限到今年底，对小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再帮扶一把，更好发挥他们在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稳就业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中的重要作用。一是对2021年底前到期的普惠小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微企业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贷款，由企业和银行自主协商延期还本付息，并继续对办理贷款延期还本付息的地方法人银行按规定给予激励，激励比例为贷款本金的1%。二是对符合条件的地方法人银行发放小微信用贷款，继续按本金的40%提供优惠资金支持。同时，要研究加大对个体工商户的政策支持。</w:t>
      </w:r>
    </w:p>
    <w:p w:rsidR="006223B1" w:rsidRPr="006223B1" w:rsidRDefault="006223B1" w:rsidP="006223B1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会议指出，办好职业教育要适应社会主义市场经济发展要求，坚持改革创新，突出就业导向，缓解就业结构性矛盾和促进就业质量提升。会议通过《中华人民</w:t>
      </w: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lastRenderedPageBreak/>
        <w:t>共和国职业教育法（修订草案）》，对产教融合和</w:t>
      </w:r>
      <w:proofErr w:type="gramStart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校企</w:t>
      </w:r>
      <w:proofErr w:type="gramEnd"/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合作、支持社会力量举办职业学校、促进职业教育与普通教育学业成果融通互认等作了规定。会议决定将草案提请全国人大常委会审议。</w:t>
      </w:r>
    </w:p>
    <w:p w:rsidR="006223B1" w:rsidRPr="006223B1" w:rsidRDefault="006223B1" w:rsidP="006223B1">
      <w:pPr>
        <w:widowControl/>
        <w:shd w:val="clear" w:color="auto" w:fill="FFFFFF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6223B1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会议还研究了其他事项。</w:t>
      </w:r>
    </w:p>
    <w:p w:rsidR="00F36075" w:rsidRPr="006223B1" w:rsidRDefault="00F36075"/>
    <w:sectPr w:rsidR="00F36075" w:rsidRPr="0062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B1"/>
    <w:rsid w:val="006223B1"/>
    <w:rsid w:val="00F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1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91240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2021-03-25T06:06:00Z</dcterms:created>
  <dcterms:modified xsi:type="dcterms:W3CDTF">2021-03-25T06:07:00Z</dcterms:modified>
</cp:coreProperties>
</file>